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FF1B2" w14:textId="5A6E410D" w:rsidR="000907B4" w:rsidRDefault="000907B4" w:rsidP="000907B4">
      <w:pPr>
        <w:tabs>
          <w:tab w:val="center" w:pos="2346"/>
          <w:tab w:val="center" w:pos="8046"/>
        </w:tabs>
        <w:spacing w:after="0"/>
      </w:pPr>
      <w:r>
        <w:rPr>
          <w:noProof/>
        </w:rPr>
        <w:drawing>
          <wp:anchor distT="0" distB="0" distL="114300" distR="114300" simplePos="0" relativeHeight="251659264" behindDoc="0" locked="0" layoutInCell="1" allowOverlap="0" wp14:anchorId="29046B7C" wp14:editId="7CB61675">
            <wp:simplePos x="0" y="0"/>
            <wp:positionH relativeFrom="margin">
              <wp:align>right</wp:align>
            </wp:positionH>
            <wp:positionV relativeFrom="paragraph">
              <wp:posOffset>7620</wp:posOffset>
            </wp:positionV>
            <wp:extent cx="1266825" cy="682625"/>
            <wp:effectExtent l="0" t="0" r="9525" b="3175"/>
            <wp:wrapSquare wrapText="bothSides"/>
            <wp:docPr id="25" name="Picture 25" descr="A close-up of a logo&#10;&#10;AI-generated content may be incorrect."/>
            <wp:cNvGraphicFramePr/>
            <a:graphic xmlns:a="http://schemas.openxmlformats.org/drawingml/2006/main">
              <a:graphicData uri="http://schemas.openxmlformats.org/drawingml/2006/picture">
                <pic:pic xmlns:pic="http://schemas.openxmlformats.org/drawingml/2006/picture">
                  <pic:nvPicPr>
                    <pic:cNvPr id="25" name="Picture 25" descr="A close-up of a logo&#10;&#10;AI-generated content may be incorrect."/>
                    <pic:cNvPicPr/>
                  </pic:nvPicPr>
                  <pic:blipFill>
                    <a:blip r:embed="rId8"/>
                    <a:stretch>
                      <a:fillRect/>
                    </a:stretch>
                  </pic:blipFill>
                  <pic:spPr>
                    <a:xfrm>
                      <a:off x="0" y="0"/>
                      <a:ext cx="1266825" cy="682625"/>
                    </a:xfrm>
                    <a:prstGeom prst="rect">
                      <a:avLst/>
                    </a:prstGeom>
                  </pic:spPr>
                </pic:pic>
              </a:graphicData>
            </a:graphic>
          </wp:anchor>
        </w:drawing>
      </w:r>
      <w:r>
        <w:rPr>
          <w:rFonts w:ascii="Arial" w:eastAsia="Arial" w:hAnsi="Arial" w:cs="Arial"/>
          <w:b/>
          <w:sz w:val="32"/>
        </w:rPr>
        <w:t>Vinod Oad, PMP</w:t>
      </w:r>
    </w:p>
    <w:p w14:paraId="5B0835E5" w14:textId="77777777" w:rsidR="000907B4" w:rsidRDefault="000907B4" w:rsidP="000907B4">
      <w:pPr>
        <w:tabs>
          <w:tab w:val="center" w:pos="1618"/>
          <w:tab w:val="center" w:pos="4681"/>
          <w:tab w:val="center" w:pos="8046"/>
        </w:tabs>
        <w:spacing w:after="0"/>
      </w:pPr>
      <w:r>
        <w:rPr>
          <w:rFonts w:ascii="Arial" w:eastAsia="Arial" w:hAnsi="Arial" w:cs="Arial"/>
          <w:b/>
          <w:sz w:val="20"/>
        </w:rPr>
        <w:t xml:space="preserve">Email: </w:t>
      </w:r>
      <w:r>
        <w:rPr>
          <w:rFonts w:ascii="Arial" w:eastAsia="Arial" w:hAnsi="Arial" w:cs="Arial"/>
          <w:b/>
          <w:color w:val="0563C1"/>
          <w:sz w:val="20"/>
          <w:u w:val="single" w:color="0563C1"/>
        </w:rPr>
        <w:t>vinod.oad84@gmail.com</w:t>
      </w:r>
      <w:r>
        <w:rPr>
          <w:rFonts w:ascii="Arial" w:eastAsia="Arial" w:hAnsi="Arial" w:cs="Arial"/>
          <w:b/>
          <w:sz w:val="20"/>
        </w:rPr>
        <w:t xml:space="preserve"> </w:t>
      </w:r>
      <w:r>
        <w:rPr>
          <w:rFonts w:ascii="Arial" w:eastAsia="Arial" w:hAnsi="Arial" w:cs="Arial"/>
          <w:b/>
          <w:sz w:val="20"/>
        </w:rPr>
        <w:tab/>
        <w:t xml:space="preserve"> </w:t>
      </w:r>
      <w:r>
        <w:rPr>
          <w:rFonts w:ascii="Arial" w:eastAsia="Arial" w:hAnsi="Arial" w:cs="Arial"/>
          <w:b/>
          <w:sz w:val="20"/>
        </w:rPr>
        <w:tab/>
        <w:t xml:space="preserve"> </w:t>
      </w:r>
    </w:p>
    <w:p w14:paraId="6508722C" w14:textId="77777777" w:rsidR="000907B4" w:rsidRDefault="000907B4" w:rsidP="000907B4">
      <w:pPr>
        <w:spacing w:after="19"/>
      </w:pPr>
      <w:r>
        <w:rPr>
          <w:rFonts w:ascii="Arial" w:eastAsia="Arial" w:hAnsi="Arial" w:cs="Arial"/>
          <w:b/>
          <w:sz w:val="20"/>
        </w:rPr>
        <w:t xml:space="preserve">Phone: 2246227564, Chicago, IL </w:t>
      </w:r>
    </w:p>
    <w:p w14:paraId="1010F5FA" w14:textId="77777777" w:rsidR="000907B4" w:rsidRDefault="000907B4" w:rsidP="000907B4">
      <w:pPr>
        <w:spacing w:after="0"/>
      </w:pPr>
      <w:r>
        <w:rPr>
          <w:rFonts w:ascii="Times New Roman" w:eastAsia="Times New Roman" w:hAnsi="Times New Roman" w:cs="Times New Roman"/>
          <w:sz w:val="24"/>
        </w:rPr>
        <w:t xml:space="preserve"> </w:t>
      </w:r>
    </w:p>
    <w:p w14:paraId="75B93230" w14:textId="77777777" w:rsidR="000907B4" w:rsidRDefault="000907B4" w:rsidP="000907B4">
      <w:pPr>
        <w:spacing w:after="0"/>
        <w:rPr>
          <w:rFonts w:ascii="Times New Roman" w:eastAsia="Times New Roman" w:hAnsi="Times New Roman" w:cs="Times New Roman"/>
        </w:rPr>
      </w:pPr>
      <w:r>
        <w:rPr>
          <w:rFonts w:ascii="Times New Roman" w:eastAsia="Times New Roman" w:hAnsi="Times New Roman" w:cs="Times New Roman"/>
          <w:b/>
          <w:sz w:val="24"/>
          <w:u w:val="single" w:color="000000"/>
        </w:rPr>
        <w:t>Professional Summary:</w:t>
      </w:r>
      <w:r>
        <w:rPr>
          <w:rFonts w:ascii="Times New Roman" w:eastAsia="Times New Roman" w:hAnsi="Times New Roman" w:cs="Times New Roman"/>
        </w:rPr>
        <w:t xml:space="preserve"> </w:t>
      </w:r>
    </w:p>
    <w:p w14:paraId="5CC74862" w14:textId="77777777" w:rsidR="000907B4" w:rsidRDefault="000907B4" w:rsidP="000907B4">
      <w:pPr>
        <w:spacing w:after="0"/>
        <w:rPr>
          <w:rFonts w:ascii="Times New Roman" w:eastAsia="Times New Roman" w:hAnsi="Times New Roman" w:cs="Times New Roman"/>
          <w:b/>
          <w:sz w:val="24"/>
        </w:rPr>
      </w:pPr>
      <w:r w:rsidRPr="00A4332D">
        <w:rPr>
          <w:rFonts w:ascii="Times New Roman" w:eastAsia="Times New Roman" w:hAnsi="Times New Roman" w:cs="Times New Roman"/>
        </w:rPr>
        <w:t>Senior Project Controls and Scheduling professional with 10+ years of experience managing complex data center, industrial, and utility construction programs. Expert in Primavera P6, CPM methodology, float path analysis, and schedule risk modeling. Strong collaborator with cost, risk, and change management teams to deliver transparent, data-driven insights that support milestone achievement and executive reporting. Proven success on Meta and Microsoft data center programs, driving schedule accuracy, milestone recovery, and reporting standardization. PMP certified with a solid foundation across the full project controls lifecycle.</w:t>
      </w:r>
      <w:r>
        <w:rPr>
          <w:rFonts w:ascii="Times New Roman" w:eastAsia="Times New Roman" w:hAnsi="Times New Roman" w:cs="Times New Roman"/>
          <w:b/>
          <w:sz w:val="24"/>
        </w:rPr>
        <w:t xml:space="preserve"> </w:t>
      </w:r>
    </w:p>
    <w:p w14:paraId="6430B5A2" w14:textId="77777777" w:rsidR="000907B4" w:rsidRDefault="000907B4" w:rsidP="000907B4">
      <w:pPr>
        <w:spacing w:after="0"/>
      </w:pPr>
    </w:p>
    <w:p w14:paraId="3BB5067B" w14:textId="77777777" w:rsidR="000907B4" w:rsidRDefault="000907B4" w:rsidP="000907B4">
      <w:pPr>
        <w:spacing w:after="0"/>
      </w:pPr>
      <w:r>
        <w:rPr>
          <w:rFonts w:ascii="Times New Roman" w:eastAsia="Times New Roman" w:hAnsi="Times New Roman" w:cs="Times New Roman"/>
          <w:b/>
          <w:sz w:val="24"/>
          <w:u w:val="single" w:color="000000"/>
        </w:rPr>
        <w:t>Core Competencies:</w:t>
      </w:r>
      <w:r>
        <w:rPr>
          <w:rFonts w:ascii="Times New Roman" w:eastAsia="Times New Roman" w:hAnsi="Times New Roman" w:cs="Times New Roman"/>
          <w:sz w:val="24"/>
        </w:rPr>
        <w:t xml:space="preserve"> </w:t>
      </w:r>
    </w:p>
    <w:p w14:paraId="2AC6757A" w14:textId="77777777" w:rsidR="000907B4" w:rsidRDefault="000907B4" w:rsidP="000907B4">
      <w:pPr>
        <w:spacing w:after="20" w:line="238" w:lineRule="auto"/>
        <w:ind w:right="855"/>
        <w:jc w:val="both"/>
      </w:pPr>
      <w:r>
        <w:rPr>
          <w:rFonts w:ascii="Times New Roman" w:eastAsia="Times New Roman" w:hAnsi="Times New Roman" w:cs="Times New Roman"/>
        </w:rPr>
        <w:t xml:space="preserve">Project Controls • Project Scheduling • Cost Control &amp; Budgeting • KPI Reporting • Stakeholder Management • Risk Management • Earned Value Management • DCMA 14-point Analysis • Schedule health scorecards •Business Process Improvement • Change Management </w:t>
      </w:r>
    </w:p>
    <w:p w14:paraId="1A95862A" w14:textId="77777777" w:rsidR="000907B4" w:rsidRDefault="000907B4" w:rsidP="000907B4">
      <w:pPr>
        <w:spacing w:after="0"/>
      </w:pPr>
      <w:r>
        <w:rPr>
          <w:rFonts w:ascii="Times New Roman" w:eastAsia="Times New Roman" w:hAnsi="Times New Roman" w:cs="Times New Roman"/>
          <w:sz w:val="24"/>
        </w:rPr>
        <w:t xml:space="preserve"> </w:t>
      </w:r>
    </w:p>
    <w:p w14:paraId="7548BF9D" w14:textId="77777777" w:rsidR="000907B4" w:rsidRDefault="000907B4" w:rsidP="000907B4">
      <w:pPr>
        <w:spacing w:after="0"/>
      </w:pPr>
      <w:r>
        <w:rPr>
          <w:rFonts w:ascii="Arial" w:eastAsia="Arial" w:hAnsi="Arial" w:cs="Arial"/>
          <w:b/>
        </w:rPr>
        <w:t xml:space="preserve">PROFESSIONAL PROJECT EXPERIENCE  </w:t>
      </w:r>
    </w:p>
    <w:p w14:paraId="02EBD962" w14:textId="77777777" w:rsidR="000907B4" w:rsidRDefault="000907B4" w:rsidP="000907B4">
      <w:pPr>
        <w:spacing w:after="0"/>
      </w:pPr>
      <w:r>
        <w:rPr>
          <w:rFonts w:ascii="Times New Roman" w:eastAsia="Times New Roman" w:hAnsi="Times New Roman" w:cs="Times New Roman"/>
          <w:b/>
        </w:rPr>
        <w:t xml:space="preserve"> </w:t>
      </w:r>
    </w:p>
    <w:p w14:paraId="2CFF3515" w14:textId="77777777" w:rsidR="000907B4" w:rsidRDefault="000907B4" w:rsidP="000907B4">
      <w:pPr>
        <w:spacing w:after="0" w:line="239" w:lineRule="auto"/>
        <w:ind w:right="1047"/>
        <w:rPr>
          <w:rFonts w:ascii="Times New Roman" w:eastAsia="Times New Roman" w:hAnsi="Times New Roman" w:cs="Times New Roman"/>
        </w:rPr>
      </w:pPr>
      <w:r>
        <w:rPr>
          <w:rFonts w:ascii="Times New Roman" w:eastAsia="Times New Roman" w:hAnsi="Times New Roman" w:cs="Times New Roman"/>
          <w:b/>
        </w:rPr>
        <w:t xml:space="preserve">Lead Scheduler / </w:t>
      </w:r>
      <w:r w:rsidRPr="00A4332D">
        <w:rPr>
          <w:rFonts w:ascii="Times New Roman" w:eastAsia="Times New Roman" w:hAnsi="Times New Roman" w:cs="Times New Roman"/>
          <w:b/>
        </w:rPr>
        <w:t>Project Controls Specialist</w:t>
      </w:r>
      <w:r>
        <w:rPr>
          <w:rFonts w:ascii="Times New Roman" w:eastAsia="Times New Roman" w:hAnsi="Times New Roman" w:cs="Times New Roman"/>
          <w:b/>
        </w:rPr>
        <w:t xml:space="preserve">: </w:t>
      </w:r>
      <w:r w:rsidRPr="00313F27">
        <w:rPr>
          <w:rFonts w:ascii="Times New Roman" w:eastAsia="Times New Roman" w:hAnsi="Times New Roman" w:cs="Times New Roman"/>
          <w:bCs/>
        </w:rPr>
        <w:t>June 2025 – Present,</w:t>
      </w:r>
      <w:r>
        <w:rPr>
          <w:rFonts w:ascii="Times New Roman" w:eastAsia="Times New Roman" w:hAnsi="Times New Roman" w:cs="Times New Roman"/>
          <w:b/>
        </w:rPr>
        <w:t xml:space="preserve"> Cumming-Group/Meta Platforms</w:t>
      </w:r>
      <w:r>
        <w:rPr>
          <w:rFonts w:ascii="Times New Roman" w:eastAsia="Times New Roman" w:hAnsi="Times New Roman" w:cs="Times New Roman"/>
        </w:rPr>
        <w:t xml:space="preserve">, Remote </w:t>
      </w:r>
      <w:r w:rsidRPr="00A4332D">
        <w:rPr>
          <w:rFonts w:ascii="Times New Roman" w:eastAsia="Times New Roman" w:hAnsi="Times New Roman" w:cs="Times New Roman"/>
          <w:b/>
        </w:rPr>
        <w:t>Meta (Leased Data Center Portfolio</w:t>
      </w:r>
      <w:r>
        <w:rPr>
          <w:rFonts w:ascii="Times New Roman" w:eastAsia="Times New Roman" w:hAnsi="Times New Roman" w:cs="Times New Roman"/>
          <w:b/>
        </w:rPr>
        <w:t xml:space="preserve">) </w:t>
      </w:r>
    </w:p>
    <w:p w14:paraId="55A42E1D" w14:textId="77777777" w:rsidR="000907B4" w:rsidRDefault="000907B4" w:rsidP="000907B4">
      <w:pPr>
        <w:spacing w:after="0" w:line="239" w:lineRule="auto"/>
        <w:ind w:right="1047"/>
      </w:pPr>
      <w:r>
        <w:rPr>
          <w:rFonts w:ascii="Times New Roman" w:eastAsia="Times New Roman" w:hAnsi="Times New Roman" w:cs="Times New Roman"/>
        </w:rPr>
        <w:t xml:space="preserve">Responsibilities: </w:t>
      </w:r>
    </w:p>
    <w:p w14:paraId="1689E3F5" w14:textId="77777777" w:rsidR="000907B4" w:rsidRDefault="000907B4" w:rsidP="000907B4">
      <w:pPr>
        <w:spacing w:after="22"/>
      </w:pPr>
      <w:r>
        <w:rPr>
          <w:rFonts w:ascii="Times New Roman" w:eastAsia="Times New Roman" w:hAnsi="Times New Roman" w:cs="Times New Roman"/>
        </w:rPr>
        <w:t xml:space="preserve"> </w:t>
      </w:r>
    </w:p>
    <w:p w14:paraId="42FAE42D" w14:textId="77777777" w:rsidR="000907B4" w:rsidRPr="00A4332D"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A4332D">
        <w:rPr>
          <w:rFonts w:ascii="Times New Roman" w:eastAsia="Times New Roman" w:hAnsi="Times New Roman" w:cs="Times New Roman"/>
        </w:rPr>
        <w:t>Lead development and maintenance of detailed end-to-end schedules in Primavera P6 for multiple leased data center programs, integrating GC, commissioning, and owner-managed scopes.</w:t>
      </w:r>
    </w:p>
    <w:p w14:paraId="2E1078B3" w14:textId="77777777" w:rsidR="000907B4" w:rsidRPr="00A4332D"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A4332D">
        <w:rPr>
          <w:rFonts w:ascii="Times New Roman" w:eastAsia="Times New Roman" w:hAnsi="Times New Roman" w:cs="Times New Roman"/>
        </w:rPr>
        <w:t>Conduct critical path and float path analysis to identify schedule risks, recovery options, and optimization opportunities.</w:t>
      </w:r>
    </w:p>
    <w:p w14:paraId="48F34983" w14:textId="77777777" w:rsidR="000907B4" w:rsidRPr="00A4332D"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A4332D">
        <w:rPr>
          <w:rFonts w:ascii="Times New Roman" w:eastAsia="Times New Roman" w:hAnsi="Times New Roman" w:cs="Times New Roman"/>
        </w:rPr>
        <w:t>Collaborate with cost and finance teams to align schedule progress with cash-flow forecasts and earned-value metrics.</w:t>
      </w:r>
    </w:p>
    <w:p w14:paraId="3858024E" w14:textId="77777777" w:rsidR="000907B4" w:rsidRPr="00A4332D"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A4332D">
        <w:rPr>
          <w:rFonts w:ascii="Times New Roman" w:eastAsia="Times New Roman" w:hAnsi="Times New Roman" w:cs="Times New Roman"/>
        </w:rPr>
        <w:t>Facilitate change control assessments and model time-impact scenarios for proposed design and field changes.</w:t>
      </w:r>
    </w:p>
    <w:p w14:paraId="235D2A67" w14:textId="77777777" w:rsidR="000907B4" w:rsidRPr="00A4332D"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A4332D">
        <w:rPr>
          <w:rFonts w:ascii="Times New Roman" w:eastAsia="Times New Roman" w:hAnsi="Times New Roman" w:cs="Times New Roman"/>
        </w:rPr>
        <w:t>Prepare executive-level dashboards and monthly progress reports summarizing progress, delays, and schedule risks.</w:t>
      </w:r>
    </w:p>
    <w:p w14:paraId="48307082" w14:textId="77777777" w:rsidR="000907B4" w:rsidRPr="00A4332D"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A4332D">
        <w:rPr>
          <w:rFonts w:ascii="Times New Roman" w:eastAsia="Times New Roman" w:hAnsi="Times New Roman" w:cs="Times New Roman"/>
        </w:rPr>
        <w:t>Partner with commissioning and construction teams to validate field progress, maintaining data accuracy and transparency.</w:t>
      </w:r>
    </w:p>
    <w:p w14:paraId="055902D2" w14:textId="77777777" w:rsidR="000907B4" w:rsidRPr="00A4332D"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A4332D">
        <w:rPr>
          <w:rFonts w:ascii="Times New Roman" w:eastAsia="Times New Roman" w:hAnsi="Times New Roman" w:cs="Times New Roman"/>
        </w:rPr>
        <w:t>Developed standardized procedures for schedule updates, TIA submissions, and variance tracking to improve reporting efficiency.</w:t>
      </w:r>
    </w:p>
    <w:p w14:paraId="42CDF2BA" w14:textId="77777777" w:rsidR="000907B4" w:rsidRDefault="000907B4" w:rsidP="000907B4">
      <w:pPr>
        <w:spacing w:after="0"/>
      </w:pPr>
      <w:r>
        <w:rPr>
          <w:rFonts w:ascii="Times New Roman" w:eastAsia="Times New Roman" w:hAnsi="Times New Roman" w:cs="Times New Roman"/>
          <w:b/>
        </w:rPr>
        <w:t xml:space="preserve"> </w:t>
      </w:r>
    </w:p>
    <w:p w14:paraId="75F0DC35" w14:textId="77777777" w:rsidR="000907B4" w:rsidRDefault="000907B4" w:rsidP="000907B4">
      <w:pPr>
        <w:spacing w:after="22" w:line="236" w:lineRule="auto"/>
        <w:ind w:right="753"/>
        <w:rPr>
          <w:rFonts w:ascii="Times New Roman" w:eastAsia="Times New Roman" w:hAnsi="Times New Roman" w:cs="Times New Roman"/>
        </w:rPr>
      </w:pPr>
      <w:r>
        <w:rPr>
          <w:rFonts w:ascii="Times New Roman" w:eastAsia="Times New Roman" w:hAnsi="Times New Roman" w:cs="Times New Roman"/>
          <w:b/>
        </w:rPr>
        <w:t xml:space="preserve">Lead Site Scheduler Data Center: </w:t>
      </w:r>
      <w:r w:rsidRPr="00313F27">
        <w:rPr>
          <w:rFonts w:ascii="Times New Roman" w:eastAsia="Times New Roman" w:hAnsi="Times New Roman" w:cs="Times New Roman"/>
          <w:bCs/>
        </w:rPr>
        <w:t>November 2023</w:t>
      </w:r>
      <w:r>
        <w:rPr>
          <w:rFonts w:ascii="Times New Roman" w:eastAsia="Times New Roman" w:hAnsi="Times New Roman" w:cs="Times New Roman"/>
        </w:rPr>
        <w:t xml:space="preserve"> – June 2025, </w:t>
      </w:r>
      <w:r>
        <w:rPr>
          <w:rFonts w:ascii="Times New Roman" w:eastAsia="Times New Roman" w:hAnsi="Times New Roman" w:cs="Times New Roman"/>
          <w:b/>
        </w:rPr>
        <w:t>Cumming-Group / Microsoft INC</w:t>
      </w:r>
      <w:r>
        <w:rPr>
          <w:rFonts w:ascii="Times New Roman" w:eastAsia="Times New Roman" w:hAnsi="Times New Roman" w:cs="Times New Roman"/>
        </w:rPr>
        <w:t xml:space="preserve">, Remote </w:t>
      </w:r>
    </w:p>
    <w:p w14:paraId="71E5AB80" w14:textId="020ADDEF" w:rsidR="000907B4" w:rsidRDefault="000907B4" w:rsidP="000907B4">
      <w:pPr>
        <w:spacing w:after="22" w:line="236" w:lineRule="auto"/>
        <w:ind w:right="753"/>
        <w:rPr>
          <w:rFonts w:ascii="Times New Roman" w:eastAsia="Times New Roman" w:hAnsi="Times New Roman" w:cs="Times New Roman"/>
        </w:rPr>
      </w:pPr>
      <w:r>
        <w:rPr>
          <w:rFonts w:ascii="Times New Roman" w:eastAsia="Times New Roman" w:hAnsi="Times New Roman" w:cs="Times New Roman"/>
        </w:rPr>
        <w:t xml:space="preserve">Responsibilities: </w:t>
      </w:r>
    </w:p>
    <w:p w14:paraId="12F136DA" w14:textId="77777777" w:rsidR="000907B4" w:rsidRDefault="000907B4" w:rsidP="000907B4">
      <w:pPr>
        <w:spacing w:after="22" w:line="236" w:lineRule="auto"/>
        <w:ind w:right="753"/>
      </w:pPr>
    </w:p>
    <w:p w14:paraId="4AD20BA8" w14:textId="77777777" w:rsidR="000907B4" w:rsidRPr="007136C7"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7136C7">
        <w:rPr>
          <w:rFonts w:ascii="Times New Roman" w:eastAsia="Times New Roman" w:hAnsi="Times New Roman" w:cs="Times New Roman"/>
        </w:rPr>
        <w:t>Created and maintained Integrated Master Schedules (IMS) in Primavera P6, covering all project phases — from land development and design/procurement through MEP installation, commissioning, and turnover.</w:t>
      </w:r>
    </w:p>
    <w:p w14:paraId="77160A4A" w14:textId="77777777" w:rsidR="000907B4" w:rsidRPr="00A4332D"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A4332D">
        <w:rPr>
          <w:rFonts w:ascii="Times New Roman" w:eastAsia="Times New Roman" w:hAnsi="Times New Roman" w:cs="Times New Roman"/>
        </w:rPr>
        <w:lastRenderedPageBreak/>
        <w:t>Collaborated closely with project controls, cost, and finance teams to support forecasting, earned value tracking, and performance analysis.</w:t>
      </w:r>
    </w:p>
    <w:p w14:paraId="2395A60E" w14:textId="77777777" w:rsidR="000907B4" w:rsidRPr="00A4332D"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A4332D">
        <w:rPr>
          <w:rFonts w:ascii="Times New Roman" w:eastAsia="Times New Roman" w:hAnsi="Times New Roman" w:cs="Times New Roman"/>
        </w:rPr>
        <w:t>Integrated long-lead vendor schedules (UPS, generators, switchgear) to protect procurement-driven milestones and reduce downstream risks.</w:t>
      </w:r>
    </w:p>
    <w:p w14:paraId="3F103397" w14:textId="77777777" w:rsidR="000907B4" w:rsidRPr="00A4332D"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A4332D">
        <w:rPr>
          <w:rFonts w:ascii="Times New Roman" w:eastAsia="Times New Roman" w:hAnsi="Times New Roman" w:cs="Times New Roman"/>
        </w:rPr>
        <w:t>Led monthly schedule review cycles, resolving logic issues and ensuring high-quality schedule updates across multiple global sites.</w:t>
      </w:r>
    </w:p>
    <w:p w14:paraId="6B97ECCA" w14:textId="77777777" w:rsidR="000907B4" w:rsidRPr="00A4332D"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A4332D">
        <w:rPr>
          <w:rFonts w:ascii="Times New Roman" w:eastAsia="Times New Roman" w:hAnsi="Times New Roman" w:cs="Times New Roman"/>
        </w:rPr>
        <w:t>Produced executive summary reports and Power BI dashboards for Microsoft leadership, enabling informed decision-making.</w:t>
      </w:r>
    </w:p>
    <w:p w14:paraId="3E63DF6B" w14:textId="77777777" w:rsidR="000907B4"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A4332D">
        <w:rPr>
          <w:rFonts w:ascii="Times New Roman" w:eastAsia="Times New Roman" w:hAnsi="Times New Roman" w:cs="Times New Roman"/>
        </w:rPr>
        <w:t>Performed detailed float path analysis and identified delay drivers, enabling resequencing strategies to recover lost float.</w:t>
      </w:r>
    </w:p>
    <w:p w14:paraId="187EE437" w14:textId="77777777" w:rsidR="000907B4" w:rsidRPr="00A4332D" w:rsidRDefault="000907B4" w:rsidP="000907B4">
      <w:pPr>
        <w:numPr>
          <w:ilvl w:val="0"/>
          <w:numId w:val="1"/>
        </w:numPr>
        <w:tabs>
          <w:tab w:val="num" w:pos="720"/>
        </w:tabs>
        <w:spacing w:after="0" w:line="242" w:lineRule="auto"/>
        <w:ind w:right="488" w:hanging="540"/>
      </w:pPr>
      <w:r w:rsidRPr="00A4332D">
        <w:rPr>
          <w:rFonts w:ascii="Times New Roman" w:eastAsia="Times New Roman" w:hAnsi="Times New Roman" w:cs="Times New Roman"/>
        </w:rPr>
        <w:t>Facilitated change order impact assessments and developed mitigation plans to minimize milestone slippage</w:t>
      </w:r>
      <w:r w:rsidRPr="00323EE7">
        <w:rPr>
          <w:rFonts w:ascii="Times New Roman" w:eastAsia="Times New Roman" w:hAnsi="Times New Roman" w:cs="Times New Roman"/>
        </w:rPr>
        <w:t xml:space="preserve">. </w:t>
      </w:r>
    </w:p>
    <w:p w14:paraId="5705CB60" w14:textId="77777777" w:rsidR="000907B4" w:rsidRPr="00A4332D"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A4332D">
        <w:rPr>
          <w:rFonts w:ascii="Times New Roman" w:eastAsia="Times New Roman" w:hAnsi="Times New Roman" w:cs="Times New Roman"/>
        </w:rPr>
        <w:t>Developed standardized Month-End Review Process &amp; Checklist, improving schedule review consistency and reducing rework.</w:t>
      </w:r>
    </w:p>
    <w:p w14:paraId="145800F6" w14:textId="77777777" w:rsidR="000907B4" w:rsidRPr="00A4332D"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A4332D">
        <w:rPr>
          <w:rFonts w:ascii="Times New Roman" w:eastAsia="Times New Roman" w:hAnsi="Times New Roman" w:cs="Times New Roman"/>
        </w:rPr>
        <w:t>Partnered with commissioning teams to track functional testing, load bank, and IST progress for timely turnover readiness.</w:t>
      </w:r>
    </w:p>
    <w:p w14:paraId="0F29A41A" w14:textId="77777777" w:rsidR="000907B4"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A4332D">
        <w:rPr>
          <w:rFonts w:ascii="Times New Roman" w:eastAsia="Times New Roman" w:hAnsi="Times New Roman" w:cs="Times New Roman"/>
        </w:rPr>
        <w:t>Presented monthly schedule health, risk forecasts, and recovery strategies to Microsoft program leadership.</w:t>
      </w:r>
    </w:p>
    <w:p w14:paraId="4B893EE7" w14:textId="77777777" w:rsidR="000907B4" w:rsidRDefault="000907B4" w:rsidP="000907B4">
      <w:pPr>
        <w:spacing w:after="0" w:line="242" w:lineRule="auto"/>
        <w:ind w:left="720" w:right="488"/>
        <w:rPr>
          <w:rFonts w:ascii="Times New Roman" w:eastAsia="Times New Roman" w:hAnsi="Times New Roman" w:cs="Times New Roman"/>
        </w:rPr>
      </w:pPr>
    </w:p>
    <w:p w14:paraId="6B3F0C5E" w14:textId="77777777" w:rsidR="000907B4" w:rsidRDefault="000907B4" w:rsidP="000907B4">
      <w:pPr>
        <w:spacing w:after="0" w:line="238" w:lineRule="auto"/>
        <w:ind w:right="165"/>
        <w:jc w:val="both"/>
        <w:rPr>
          <w:rFonts w:ascii="Times New Roman" w:eastAsia="Times New Roman" w:hAnsi="Times New Roman" w:cs="Times New Roman"/>
        </w:rPr>
      </w:pPr>
      <w:r w:rsidRPr="00323EE7">
        <w:rPr>
          <w:rFonts w:ascii="Times New Roman" w:eastAsia="Times New Roman" w:hAnsi="Times New Roman" w:cs="Times New Roman"/>
          <w:b/>
          <w:bCs/>
        </w:rPr>
        <w:t>Project Scheduler</w:t>
      </w:r>
      <w:r>
        <w:rPr>
          <w:rFonts w:ascii="Times New Roman" w:eastAsia="Times New Roman" w:hAnsi="Times New Roman" w:cs="Times New Roman"/>
          <w:b/>
          <w:bCs/>
        </w:rPr>
        <w:t xml:space="preserve">: </w:t>
      </w:r>
      <w:r w:rsidRPr="00323EE7">
        <w:rPr>
          <w:rFonts w:ascii="Times New Roman" w:eastAsia="Times New Roman" w:hAnsi="Times New Roman" w:cs="Times New Roman"/>
        </w:rPr>
        <w:t>June 2018 – Nov 2023</w:t>
      </w:r>
      <w:r w:rsidRPr="00323EE7">
        <w:rPr>
          <w:rFonts w:ascii="Times New Roman" w:eastAsia="Times New Roman" w:hAnsi="Times New Roman" w:cs="Times New Roman"/>
          <w:b/>
          <w:bCs/>
        </w:rPr>
        <w:t xml:space="preserve"> – Digital Terrain / Bechtel Corporation</w:t>
      </w:r>
      <w:r>
        <w:rPr>
          <w:rFonts w:ascii="Times New Roman" w:eastAsia="Times New Roman" w:hAnsi="Times New Roman" w:cs="Times New Roman"/>
          <w:b/>
          <w:bCs/>
        </w:rPr>
        <w:t xml:space="preserve"> </w:t>
      </w:r>
      <w:r w:rsidRPr="00323EE7">
        <w:rPr>
          <w:rFonts w:ascii="Times New Roman" w:eastAsia="Times New Roman" w:hAnsi="Times New Roman" w:cs="Times New Roman"/>
        </w:rPr>
        <w:t>in Houston, TX</w:t>
      </w:r>
    </w:p>
    <w:p w14:paraId="6CCA53ED" w14:textId="77777777" w:rsidR="000907B4" w:rsidRDefault="000907B4" w:rsidP="000907B4">
      <w:pPr>
        <w:spacing w:after="0" w:line="238" w:lineRule="auto"/>
        <w:ind w:right="165"/>
        <w:jc w:val="both"/>
        <w:rPr>
          <w:rFonts w:ascii="Times New Roman" w:eastAsia="Times New Roman" w:hAnsi="Times New Roman" w:cs="Times New Roman"/>
        </w:rPr>
      </w:pPr>
      <w:r>
        <w:rPr>
          <w:rFonts w:ascii="Times New Roman" w:eastAsia="Times New Roman" w:hAnsi="Times New Roman" w:cs="Times New Roman"/>
        </w:rPr>
        <w:t>Responsibilities:</w:t>
      </w:r>
    </w:p>
    <w:p w14:paraId="2902ACF3" w14:textId="77777777" w:rsidR="000907B4" w:rsidRDefault="000907B4" w:rsidP="000907B4">
      <w:pPr>
        <w:spacing w:after="0" w:line="238" w:lineRule="auto"/>
        <w:ind w:right="165"/>
        <w:jc w:val="both"/>
        <w:rPr>
          <w:rFonts w:ascii="Times New Roman" w:eastAsia="Times New Roman" w:hAnsi="Times New Roman" w:cs="Times New Roman"/>
        </w:rPr>
      </w:pPr>
    </w:p>
    <w:p w14:paraId="66B1B7DF" w14:textId="77777777" w:rsidR="000907B4" w:rsidRPr="00323EE7"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323EE7">
        <w:rPr>
          <w:rFonts w:ascii="Times New Roman" w:eastAsia="Times New Roman" w:hAnsi="Times New Roman" w:cs="Times New Roman"/>
        </w:rPr>
        <w:t>Maintained integrated EPC schedules and coordinated closely with cost control teams to align forecasts and performance data</w:t>
      </w:r>
      <w:r>
        <w:rPr>
          <w:rFonts w:ascii="Times New Roman" w:eastAsia="Times New Roman" w:hAnsi="Times New Roman" w:cs="Times New Roman"/>
        </w:rPr>
        <w:t xml:space="preserve"> for refinery and data center projects.</w:t>
      </w:r>
    </w:p>
    <w:p w14:paraId="4AE7DECC" w14:textId="77777777" w:rsidR="000907B4" w:rsidRPr="00323EE7"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323EE7">
        <w:rPr>
          <w:rFonts w:ascii="Times New Roman" w:eastAsia="Times New Roman" w:hAnsi="Times New Roman" w:cs="Times New Roman"/>
        </w:rPr>
        <w:t>Produced variance analyses and recovery simulations to support cost and risk reporting.</w:t>
      </w:r>
    </w:p>
    <w:p w14:paraId="3C5B0A75" w14:textId="77777777" w:rsidR="000907B4" w:rsidRPr="00323EE7"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323EE7">
        <w:rPr>
          <w:rFonts w:ascii="Times New Roman" w:eastAsia="Times New Roman" w:hAnsi="Times New Roman" w:cs="Times New Roman"/>
        </w:rPr>
        <w:t>Supported monthly EVM and KPI reviews to ensure schedule accuracy in financial dashboards.</w:t>
      </w:r>
    </w:p>
    <w:p w14:paraId="0BACF5E3" w14:textId="77777777" w:rsidR="000907B4" w:rsidRPr="00323EE7"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323EE7">
        <w:rPr>
          <w:rFonts w:ascii="Times New Roman" w:eastAsia="Times New Roman" w:hAnsi="Times New Roman" w:cs="Times New Roman"/>
        </w:rPr>
        <w:t>Delivered schedule risk analyses and what-if scenarios to support proactive mitigation.</w:t>
      </w:r>
    </w:p>
    <w:p w14:paraId="0561AE9B" w14:textId="77777777" w:rsidR="000907B4" w:rsidRPr="00A4332D"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Pr>
          <w:rFonts w:ascii="Times New Roman" w:eastAsia="Times New Roman" w:hAnsi="Times New Roman" w:cs="Times New Roman"/>
        </w:rPr>
        <w:t>Developed and maintained integrated EPC schedule for refinery and Data Center Project</w:t>
      </w:r>
    </w:p>
    <w:p w14:paraId="0F741913" w14:textId="77777777" w:rsidR="000907B4" w:rsidRDefault="000907B4" w:rsidP="000907B4">
      <w:pPr>
        <w:spacing w:after="0"/>
        <w:ind w:left="631"/>
      </w:pPr>
    </w:p>
    <w:p w14:paraId="73F29A2F" w14:textId="77777777" w:rsidR="000907B4" w:rsidRDefault="000907B4" w:rsidP="000907B4">
      <w:pPr>
        <w:spacing w:after="0" w:line="238" w:lineRule="auto"/>
        <w:ind w:right="165"/>
        <w:jc w:val="both"/>
      </w:pPr>
      <w:r w:rsidRPr="00721B65">
        <w:rPr>
          <w:rFonts w:ascii="Times New Roman" w:eastAsia="Times New Roman" w:hAnsi="Times New Roman" w:cs="Times New Roman"/>
          <w:b/>
          <w:bCs/>
        </w:rPr>
        <w:t>Project Controls Scheduler</w:t>
      </w:r>
      <w:r>
        <w:rPr>
          <w:rFonts w:ascii="Times New Roman" w:eastAsia="Times New Roman" w:hAnsi="Times New Roman" w:cs="Times New Roman"/>
          <w:b/>
          <w:bCs/>
        </w:rPr>
        <w:t xml:space="preserve">: </w:t>
      </w:r>
      <w:r>
        <w:rPr>
          <w:rFonts w:ascii="Times New Roman" w:eastAsia="Times New Roman" w:hAnsi="Times New Roman" w:cs="Times New Roman"/>
        </w:rPr>
        <w:t xml:space="preserve">June 2016 – June 2018, </w:t>
      </w:r>
      <w:r>
        <w:rPr>
          <w:rFonts w:ascii="Times New Roman" w:eastAsia="Times New Roman" w:hAnsi="Times New Roman" w:cs="Times New Roman"/>
          <w:b/>
        </w:rPr>
        <w:t>Nicor Gas</w:t>
      </w:r>
      <w:r>
        <w:rPr>
          <w:rFonts w:ascii="Times New Roman" w:eastAsia="Times New Roman" w:hAnsi="Times New Roman" w:cs="Times New Roman"/>
        </w:rPr>
        <w:t xml:space="preserve"> in Chicago, IL Project. </w:t>
      </w:r>
    </w:p>
    <w:p w14:paraId="3D11E453" w14:textId="77777777" w:rsidR="000907B4" w:rsidRPr="00721B65" w:rsidRDefault="000907B4" w:rsidP="000907B4">
      <w:pPr>
        <w:spacing w:after="0" w:line="239" w:lineRule="auto"/>
        <w:ind w:right="535"/>
        <w:rPr>
          <w:rFonts w:ascii="Times New Roman" w:eastAsia="Times New Roman" w:hAnsi="Times New Roman" w:cs="Times New Roman"/>
          <w:b/>
        </w:rPr>
      </w:pPr>
    </w:p>
    <w:p w14:paraId="727129AD" w14:textId="77777777" w:rsidR="000907B4" w:rsidRPr="00721B65"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721B65">
        <w:rPr>
          <w:rFonts w:ascii="Times New Roman" w:eastAsia="Times New Roman" w:hAnsi="Times New Roman" w:cs="Times New Roman"/>
        </w:rPr>
        <w:t>Managed program schedules for multiple capital projects in Primavera P6.</w:t>
      </w:r>
    </w:p>
    <w:p w14:paraId="7A58D6C4" w14:textId="77777777" w:rsidR="000907B4" w:rsidRPr="00721B65"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721B65">
        <w:rPr>
          <w:rFonts w:ascii="Times New Roman" w:eastAsia="Times New Roman" w:hAnsi="Times New Roman" w:cs="Times New Roman"/>
        </w:rPr>
        <w:t>Coordinated schedule updates with cost and planning teams to align progress data with financial performance.</w:t>
      </w:r>
    </w:p>
    <w:p w14:paraId="3D342666" w14:textId="77777777" w:rsidR="000907B4" w:rsidRPr="00721B65" w:rsidRDefault="000907B4" w:rsidP="000907B4">
      <w:pPr>
        <w:numPr>
          <w:ilvl w:val="0"/>
          <w:numId w:val="1"/>
        </w:numPr>
        <w:tabs>
          <w:tab w:val="num" w:pos="720"/>
        </w:tabs>
        <w:spacing w:after="0" w:line="242" w:lineRule="auto"/>
        <w:ind w:right="488" w:hanging="540"/>
        <w:rPr>
          <w:rFonts w:ascii="Times New Roman" w:eastAsia="Times New Roman" w:hAnsi="Times New Roman" w:cs="Times New Roman"/>
        </w:rPr>
      </w:pPr>
      <w:r w:rsidRPr="00721B65">
        <w:rPr>
          <w:rFonts w:ascii="Times New Roman" w:eastAsia="Times New Roman" w:hAnsi="Times New Roman" w:cs="Times New Roman"/>
        </w:rPr>
        <w:t>Developed monthly forecasts, schedule health checks, and logic corrections to improve reporting accuracy.</w:t>
      </w:r>
    </w:p>
    <w:p w14:paraId="14B1E103" w14:textId="77777777" w:rsidR="000907B4" w:rsidRDefault="000907B4" w:rsidP="000907B4">
      <w:pPr>
        <w:numPr>
          <w:ilvl w:val="0"/>
          <w:numId w:val="1"/>
        </w:numPr>
        <w:spacing w:after="0" w:line="242" w:lineRule="auto"/>
        <w:ind w:right="488" w:hanging="540"/>
        <w:rPr>
          <w:rFonts w:ascii="Times New Roman" w:eastAsia="Times New Roman" w:hAnsi="Times New Roman" w:cs="Times New Roman"/>
        </w:rPr>
      </w:pPr>
      <w:r w:rsidRPr="00721B65">
        <w:rPr>
          <w:rFonts w:ascii="Times New Roman" w:eastAsia="Times New Roman" w:hAnsi="Times New Roman" w:cs="Times New Roman"/>
        </w:rPr>
        <w:t>Facilitated look-ahead meetings and ensured timely execution of construction deliverables.</w:t>
      </w:r>
    </w:p>
    <w:p w14:paraId="0711EE49" w14:textId="77777777" w:rsidR="000907B4" w:rsidRDefault="000907B4" w:rsidP="000907B4">
      <w:pPr>
        <w:numPr>
          <w:ilvl w:val="0"/>
          <w:numId w:val="1"/>
        </w:numPr>
        <w:spacing w:after="0" w:line="242" w:lineRule="auto"/>
        <w:ind w:right="488" w:hanging="540"/>
        <w:rPr>
          <w:rFonts w:ascii="Times New Roman" w:eastAsia="Times New Roman" w:hAnsi="Times New Roman" w:cs="Times New Roman"/>
        </w:rPr>
      </w:pPr>
      <w:r>
        <w:rPr>
          <w:rFonts w:ascii="Times New Roman" w:eastAsia="Times New Roman" w:hAnsi="Times New Roman" w:cs="Times New Roman"/>
        </w:rPr>
        <w:t>Facilitated stakeholder logic workshop with engineering, procurement and construction to resolve sequencing conflicts.</w:t>
      </w:r>
    </w:p>
    <w:p w14:paraId="55EF10DA" w14:textId="77777777" w:rsidR="000907B4" w:rsidRPr="00721B65" w:rsidRDefault="000907B4" w:rsidP="000907B4">
      <w:pPr>
        <w:spacing w:after="38" w:line="242" w:lineRule="auto"/>
        <w:ind w:left="631" w:right="575"/>
        <w:rPr>
          <w:rFonts w:ascii="Times New Roman" w:eastAsia="Times New Roman" w:hAnsi="Times New Roman" w:cs="Times New Roman"/>
        </w:rPr>
      </w:pPr>
    </w:p>
    <w:p w14:paraId="4F666D16" w14:textId="77777777" w:rsidR="000907B4" w:rsidRPr="00721B65" w:rsidRDefault="000907B4" w:rsidP="000907B4">
      <w:pPr>
        <w:spacing w:after="0" w:line="238" w:lineRule="auto"/>
        <w:ind w:right="165"/>
        <w:jc w:val="both"/>
        <w:rPr>
          <w:rFonts w:ascii="Times New Roman" w:eastAsia="Times New Roman" w:hAnsi="Times New Roman" w:cs="Times New Roman"/>
        </w:rPr>
      </w:pPr>
      <w:r w:rsidRPr="00721B65">
        <w:rPr>
          <w:rFonts w:ascii="Times New Roman" w:eastAsia="Times New Roman" w:hAnsi="Times New Roman" w:cs="Times New Roman"/>
          <w:b/>
          <w:bCs/>
        </w:rPr>
        <w:t>Project Engineer / Assistant Scheduler</w:t>
      </w:r>
      <w:r>
        <w:rPr>
          <w:rFonts w:ascii="Times New Roman" w:eastAsia="Times New Roman" w:hAnsi="Times New Roman" w:cs="Times New Roman"/>
          <w:b/>
          <w:bCs/>
        </w:rPr>
        <w:t xml:space="preserve">: </w:t>
      </w:r>
      <w:r w:rsidRPr="00FB0737">
        <w:rPr>
          <w:rFonts w:ascii="Times New Roman" w:eastAsia="Times New Roman" w:hAnsi="Times New Roman" w:cs="Times New Roman"/>
        </w:rPr>
        <w:t>June 2015 -June 2016</w:t>
      </w:r>
      <w:r>
        <w:rPr>
          <w:rFonts w:ascii="Times New Roman" w:eastAsia="Times New Roman" w:hAnsi="Times New Roman" w:cs="Times New Roman"/>
        </w:rPr>
        <w:t xml:space="preserve">, </w:t>
      </w:r>
      <w:r>
        <w:rPr>
          <w:rFonts w:ascii="Times New Roman" w:eastAsia="Times New Roman" w:hAnsi="Times New Roman" w:cs="Times New Roman"/>
          <w:b/>
          <w:bCs/>
        </w:rPr>
        <w:t>MEP Solutions</w:t>
      </w:r>
      <w:r>
        <w:rPr>
          <w:rFonts w:ascii="Times New Roman" w:eastAsia="Times New Roman" w:hAnsi="Times New Roman" w:cs="Times New Roman"/>
        </w:rPr>
        <w:t xml:space="preserve"> in Karachi, Pakistan </w:t>
      </w:r>
    </w:p>
    <w:p w14:paraId="2773C26E" w14:textId="77777777" w:rsidR="000907B4" w:rsidRDefault="000907B4" w:rsidP="000907B4">
      <w:pPr>
        <w:spacing w:after="0"/>
      </w:pPr>
      <w:r>
        <w:rPr>
          <w:rFonts w:ascii="Times New Roman" w:eastAsia="Times New Roman" w:hAnsi="Times New Roman" w:cs="Times New Roman"/>
        </w:rPr>
        <w:t xml:space="preserve">Responsibilities: </w:t>
      </w:r>
    </w:p>
    <w:p w14:paraId="1EF6BCD8" w14:textId="77777777" w:rsidR="000907B4" w:rsidRDefault="000907B4" w:rsidP="000907B4">
      <w:pPr>
        <w:spacing w:after="20"/>
      </w:pPr>
      <w:r>
        <w:rPr>
          <w:rFonts w:ascii="Times New Roman" w:eastAsia="Times New Roman" w:hAnsi="Times New Roman" w:cs="Times New Roman"/>
        </w:rPr>
        <w:t xml:space="preserve"> </w:t>
      </w:r>
    </w:p>
    <w:p w14:paraId="7AB77DDC" w14:textId="77777777" w:rsidR="000907B4" w:rsidRDefault="000907B4" w:rsidP="000907B4">
      <w:pPr>
        <w:numPr>
          <w:ilvl w:val="0"/>
          <w:numId w:val="1"/>
        </w:numPr>
        <w:spacing w:after="40" w:line="242" w:lineRule="auto"/>
        <w:ind w:right="488" w:hanging="540"/>
      </w:pPr>
      <w:r>
        <w:rPr>
          <w:rFonts w:ascii="Times New Roman" w:eastAsia="Times New Roman" w:hAnsi="Times New Roman" w:cs="Times New Roman"/>
        </w:rPr>
        <w:t xml:space="preserve">Creation of Project schedules from the project scope, develop and maintain schedules, resource management, cost management and cost forecasting.     </w:t>
      </w:r>
    </w:p>
    <w:p w14:paraId="6C64677E" w14:textId="77777777" w:rsidR="000907B4" w:rsidRDefault="000907B4" w:rsidP="000907B4">
      <w:pPr>
        <w:numPr>
          <w:ilvl w:val="0"/>
          <w:numId w:val="1"/>
        </w:numPr>
        <w:spacing w:after="0" w:line="242" w:lineRule="auto"/>
        <w:ind w:right="488" w:hanging="540"/>
      </w:pPr>
      <w:r>
        <w:rPr>
          <w:rFonts w:ascii="Times New Roman" w:eastAsia="Times New Roman" w:hAnsi="Times New Roman" w:cs="Times New Roman"/>
        </w:rPr>
        <w:t xml:space="preserve">Track and review the invoices, compare the invoices to the budget, provide variance analysis for the project managers and design managers to review the invoices.  </w:t>
      </w:r>
    </w:p>
    <w:p w14:paraId="62E32F4D" w14:textId="77777777" w:rsidR="000907B4" w:rsidRDefault="000907B4" w:rsidP="000907B4">
      <w:pPr>
        <w:spacing w:after="0"/>
        <w:ind w:left="720"/>
      </w:pPr>
      <w:r>
        <w:rPr>
          <w:rFonts w:ascii="Times New Roman" w:eastAsia="Times New Roman" w:hAnsi="Times New Roman" w:cs="Times New Roman"/>
        </w:rPr>
        <w:t xml:space="preserve"> </w:t>
      </w:r>
    </w:p>
    <w:p w14:paraId="409A97C8" w14:textId="77777777" w:rsidR="000907B4" w:rsidRDefault="000907B4" w:rsidP="000907B4">
      <w:pPr>
        <w:spacing w:after="0"/>
      </w:pPr>
    </w:p>
    <w:p w14:paraId="05BDA256" w14:textId="77777777" w:rsidR="000907B4" w:rsidRDefault="000907B4" w:rsidP="000907B4">
      <w:pPr>
        <w:spacing w:after="0"/>
        <w:rPr>
          <w:rFonts w:ascii="Times New Roman" w:eastAsia="Times New Roman" w:hAnsi="Times New Roman" w:cs="Times New Roman"/>
          <w:b/>
          <w:sz w:val="24"/>
          <w:u w:val="single" w:color="000000"/>
        </w:rPr>
      </w:pPr>
      <w:r w:rsidRPr="00FB0737">
        <w:rPr>
          <w:rFonts w:ascii="Times New Roman" w:eastAsia="Times New Roman" w:hAnsi="Times New Roman" w:cs="Times New Roman"/>
          <w:b/>
          <w:sz w:val="24"/>
          <w:u w:val="single" w:color="000000"/>
        </w:rPr>
        <w:t>Core Skills</w:t>
      </w:r>
    </w:p>
    <w:p w14:paraId="4C9E92B8" w14:textId="77777777" w:rsidR="000907B4" w:rsidRPr="00FB0737" w:rsidRDefault="000907B4" w:rsidP="000907B4">
      <w:pPr>
        <w:spacing w:after="0"/>
        <w:rPr>
          <w:rFonts w:ascii="Times New Roman" w:eastAsia="Times New Roman" w:hAnsi="Times New Roman" w:cs="Times New Roman"/>
          <w:b/>
          <w:sz w:val="24"/>
          <w:u w:val="single" w:color="000000"/>
        </w:rPr>
      </w:pPr>
    </w:p>
    <w:p w14:paraId="57096614" w14:textId="77777777" w:rsidR="000907B4" w:rsidRPr="00FB0737" w:rsidRDefault="000907B4" w:rsidP="000907B4">
      <w:pPr>
        <w:spacing w:after="17" w:line="239" w:lineRule="auto"/>
        <w:rPr>
          <w:rFonts w:ascii="Times New Roman" w:eastAsia="Times New Roman" w:hAnsi="Times New Roman" w:cs="Times New Roman"/>
          <w:bCs/>
        </w:rPr>
      </w:pPr>
      <w:r w:rsidRPr="00FB0737">
        <w:rPr>
          <w:rFonts w:ascii="Times New Roman" w:eastAsia="Times New Roman" w:hAnsi="Times New Roman" w:cs="Times New Roman"/>
          <w:b/>
          <w:bCs/>
        </w:rPr>
        <w:t>Scheduling &amp; Controls:</w:t>
      </w:r>
      <w:r w:rsidRPr="00FB0737">
        <w:rPr>
          <w:rFonts w:ascii="Times New Roman" w:eastAsia="Times New Roman" w:hAnsi="Times New Roman" w:cs="Times New Roman"/>
          <w:b/>
        </w:rPr>
        <w:br/>
      </w:r>
      <w:r w:rsidRPr="00FB0737">
        <w:rPr>
          <w:rFonts w:ascii="Times New Roman" w:eastAsia="Times New Roman" w:hAnsi="Times New Roman" w:cs="Times New Roman"/>
          <w:bCs/>
        </w:rPr>
        <w:t>Primavera P6, Oracle Primavera Cloud, Acumen Fuse, Critical Path &amp; Float Path Analysis, Logic Optimization, Schedule Risk Modeling, Time Impact Analysis (TIA) Development</w:t>
      </w:r>
    </w:p>
    <w:p w14:paraId="2222FDFF" w14:textId="77777777" w:rsidR="000907B4" w:rsidRDefault="000907B4" w:rsidP="000907B4">
      <w:pPr>
        <w:spacing w:after="17" w:line="239" w:lineRule="auto"/>
        <w:rPr>
          <w:rFonts w:ascii="Times New Roman" w:eastAsia="Times New Roman" w:hAnsi="Times New Roman" w:cs="Times New Roman"/>
          <w:b/>
        </w:rPr>
      </w:pPr>
    </w:p>
    <w:p w14:paraId="2AAF28DF" w14:textId="7A6F7D33" w:rsidR="000907B4" w:rsidRPr="00FB0737" w:rsidRDefault="000907B4" w:rsidP="000907B4">
      <w:pPr>
        <w:spacing w:after="17" w:line="239" w:lineRule="auto"/>
        <w:rPr>
          <w:rFonts w:ascii="Times New Roman" w:eastAsia="Times New Roman" w:hAnsi="Times New Roman" w:cs="Times New Roman"/>
          <w:bCs/>
        </w:rPr>
      </w:pPr>
      <w:r w:rsidRPr="00FB0737">
        <w:rPr>
          <w:rFonts w:ascii="Times New Roman" w:eastAsia="Times New Roman" w:hAnsi="Times New Roman" w:cs="Times New Roman"/>
          <w:b/>
        </w:rPr>
        <w:t>Project Controls:</w:t>
      </w:r>
      <w:r w:rsidRPr="00FB0737">
        <w:rPr>
          <w:rFonts w:ascii="Times New Roman" w:eastAsia="Times New Roman" w:hAnsi="Times New Roman" w:cs="Times New Roman"/>
          <w:bCs/>
        </w:rPr>
        <w:br/>
        <w:t>Cost/Schedule Integration, Change Management, Risk Identification &amp; Mitigation, Earned Value Tracking, Performance Forecasting, Trend &amp; Variance Analysis, Executive Reporting Alignment</w:t>
      </w:r>
    </w:p>
    <w:p w14:paraId="74426687" w14:textId="77777777" w:rsidR="000907B4" w:rsidRDefault="000907B4" w:rsidP="000907B4">
      <w:pPr>
        <w:spacing w:after="17" w:line="239" w:lineRule="auto"/>
        <w:rPr>
          <w:rFonts w:ascii="Times New Roman" w:eastAsia="Times New Roman" w:hAnsi="Times New Roman" w:cs="Times New Roman"/>
          <w:b/>
        </w:rPr>
      </w:pPr>
    </w:p>
    <w:p w14:paraId="012BE686" w14:textId="3376EBD7" w:rsidR="000907B4" w:rsidRPr="00FB0737" w:rsidRDefault="000907B4" w:rsidP="000907B4">
      <w:pPr>
        <w:spacing w:after="17" w:line="239" w:lineRule="auto"/>
        <w:rPr>
          <w:rFonts w:ascii="Times New Roman" w:eastAsia="Times New Roman" w:hAnsi="Times New Roman" w:cs="Times New Roman"/>
          <w:bCs/>
        </w:rPr>
      </w:pPr>
      <w:r w:rsidRPr="00FB0737">
        <w:rPr>
          <w:rFonts w:ascii="Times New Roman" w:eastAsia="Times New Roman" w:hAnsi="Times New Roman" w:cs="Times New Roman"/>
          <w:b/>
        </w:rPr>
        <w:t>Reporting &amp; Analytics:</w:t>
      </w:r>
      <w:r w:rsidRPr="00FB0737">
        <w:rPr>
          <w:rFonts w:ascii="Times New Roman" w:eastAsia="Times New Roman" w:hAnsi="Times New Roman" w:cs="Times New Roman"/>
          <w:bCs/>
        </w:rPr>
        <w:br/>
        <w:t>Power BI, SAP, Oracle Unifier, TM1, Advanced Excel Dashboards, Ad-hoc Data Visualization</w:t>
      </w:r>
    </w:p>
    <w:p w14:paraId="62355BDE" w14:textId="77777777" w:rsidR="000907B4" w:rsidRDefault="000907B4" w:rsidP="000907B4">
      <w:pPr>
        <w:spacing w:after="17" w:line="239" w:lineRule="auto"/>
        <w:rPr>
          <w:rFonts w:ascii="Times New Roman" w:eastAsia="Times New Roman" w:hAnsi="Times New Roman" w:cs="Times New Roman"/>
          <w:b/>
        </w:rPr>
      </w:pPr>
    </w:p>
    <w:p w14:paraId="4169F448" w14:textId="28BFD404" w:rsidR="000907B4" w:rsidRDefault="000907B4" w:rsidP="000907B4">
      <w:pPr>
        <w:spacing w:after="17" w:line="239" w:lineRule="auto"/>
        <w:rPr>
          <w:rFonts w:ascii="Times New Roman" w:eastAsia="Times New Roman" w:hAnsi="Times New Roman" w:cs="Times New Roman"/>
          <w:bCs/>
        </w:rPr>
      </w:pPr>
      <w:r w:rsidRPr="00FB0737">
        <w:rPr>
          <w:rFonts w:ascii="Times New Roman" w:eastAsia="Times New Roman" w:hAnsi="Times New Roman" w:cs="Times New Roman"/>
          <w:b/>
        </w:rPr>
        <w:t>Construction Expertise – Data Center Lifecycle:</w:t>
      </w:r>
      <w:r w:rsidRPr="00FB0737">
        <w:rPr>
          <w:rFonts w:ascii="Times New Roman" w:eastAsia="Times New Roman" w:hAnsi="Times New Roman" w:cs="Times New Roman"/>
          <w:bCs/>
        </w:rPr>
        <w:br/>
        <w:t>Pre-Construction Planning, Foundations, Structural Steel, Building Envelope, Mechanical/Electrical/Plumbing (MEP) Systems, Telecom Infrastructure, Commissioning &amp; Turnover</w:t>
      </w:r>
    </w:p>
    <w:p w14:paraId="3A2B31C7" w14:textId="3A6412D7" w:rsidR="000907B4" w:rsidRDefault="000907B4" w:rsidP="000907B4">
      <w:pPr>
        <w:spacing w:after="17" w:line="239" w:lineRule="auto"/>
        <w:rPr>
          <w:rFonts w:ascii="Times New Roman" w:eastAsia="Times New Roman" w:hAnsi="Times New Roman" w:cs="Times New Roman"/>
          <w:bCs/>
        </w:rPr>
      </w:pPr>
    </w:p>
    <w:p w14:paraId="183FACF7" w14:textId="34123941" w:rsidR="000907B4" w:rsidRPr="00FB0737" w:rsidRDefault="000907B4" w:rsidP="000907B4">
      <w:pPr>
        <w:spacing w:after="17" w:line="239" w:lineRule="auto"/>
        <w:rPr>
          <w:rFonts w:ascii="Times New Roman" w:eastAsia="Times New Roman" w:hAnsi="Times New Roman" w:cs="Times New Roman"/>
          <w:b/>
        </w:rPr>
      </w:pPr>
      <w:r w:rsidRPr="00FB0737">
        <w:rPr>
          <w:rFonts w:ascii="Times New Roman" w:eastAsia="Times New Roman" w:hAnsi="Times New Roman" w:cs="Times New Roman"/>
          <w:b/>
          <w:bCs/>
        </w:rPr>
        <w:t>Professional:</w:t>
      </w:r>
      <w:r w:rsidRPr="00FB0737">
        <w:rPr>
          <w:rFonts w:ascii="Times New Roman" w:eastAsia="Times New Roman" w:hAnsi="Times New Roman" w:cs="Times New Roman"/>
          <w:b/>
        </w:rPr>
        <w:br/>
      </w:r>
      <w:r w:rsidRPr="00FB0737">
        <w:rPr>
          <w:rFonts w:ascii="Times New Roman" w:eastAsia="Times New Roman" w:hAnsi="Times New Roman" w:cs="Times New Roman"/>
          <w:bCs/>
        </w:rPr>
        <w:t>Stakeholder Coordination, Owner-Rep Leadership, Executive Presentations, Process Improvement, Schedule Governance</w:t>
      </w:r>
    </w:p>
    <w:p w14:paraId="5DDB414B" w14:textId="5074414C" w:rsidR="000907B4" w:rsidRPr="00FB0737" w:rsidRDefault="00000000" w:rsidP="000907B4">
      <w:pPr>
        <w:spacing w:after="17" w:line="239" w:lineRule="auto"/>
        <w:rPr>
          <w:rFonts w:ascii="Times New Roman" w:eastAsia="Times New Roman" w:hAnsi="Times New Roman" w:cs="Times New Roman"/>
          <w:b/>
        </w:rPr>
      </w:pPr>
      <w:r>
        <w:rPr>
          <w:rFonts w:ascii="Times New Roman" w:eastAsia="Times New Roman" w:hAnsi="Times New Roman" w:cs="Times New Roman"/>
          <w:b/>
        </w:rPr>
        <w:pict w14:anchorId="2C338B50">
          <v:rect id="_x0000_i1025" style="width:438.85pt;height:2.2pt" o:hrpct="989" o:hralign="center" o:hrstd="t" o:hr="t" fillcolor="#a0a0a0" stroked="f"/>
        </w:pict>
      </w:r>
    </w:p>
    <w:p w14:paraId="3F64B19D" w14:textId="77777777" w:rsidR="000907B4" w:rsidRPr="00FB0737" w:rsidRDefault="000907B4" w:rsidP="000907B4">
      <w:pPr>
        <w:spacing w:after="17" w:line="239" w:lineRule="auto"/>
        <w:rPr>
          <w:rFonts w:ascii="Times New Roman" w:eastAsia="Times New Roman" w:hAnsi="Times New Roman" w:cs="Times New Roman"/>
          <w:b/>
          <w:bCs/>
        </w:rPr>
      </w:pPr>
      <w:r w:rsidRPr="00FB0737">
        <w:rPr>
          <w:rFonts w:ascii="Times New Roman" w:eastAsia="Times New Roman" w:hAnsi="Times New Roman" w:cs="Times New Roman"/>
          <w:b/>
          <w:bCs/>
        </w:rPr>
        <w:t>Education &amp; Certifications</w:t>
      </w:r>
    </w:p>
    <w:p w14:paraId="14FEA5EF" w14:textId="77777777" w:rsidR="000907B4" w:rsidRPr="00FB0737" w:rsidRDefault="000907B4" w:rsidP="000907B4">
      <w:pPr>
        <w:numPr>
          <w:ilvl w:val="0"/>
          <w:numId w:val="2"/>
        </w:numPr>
        <w:spacing w:after="17" w:line="239" w:lineRule="auto"/>
        <w:rPr>
          <w:rFonts w:ascii="Times New Roman" w:eastAsia="Times New Roman" w:hAnsi="Times New Roman" w:cs="Times New Roman"/>
          <w:b/>
        </w:rPr>
      </w:pPr>
      <w:r w:rsidRPr="00FB0737">
        <w:rPr>
          <w:rFonts w:ascii="Times New Roman" w:eastAsia="Times New Roman" w:hAnsi="Times New Roman" w:cs="Times New Roman"/>
          <w:b/>
          <w:bCs/>
        </w:rPr>
        <w:t>B.S. Civil Engineering</w:t>
      </w:r>
      <w:r w:rsidRPr="00FB0737">
        <w:rPr>
          <w:rFonts w:ascii="Times New Roman" w:eastAsia="Times New Roman" w:hAnsi="Times New Roman" w:cs="Times New Roman"/>
          <w:b/>
        </w:rPr>
        <w:t>, Sir Syed University of Engineering &amp; Technology, Pakistan (2015)</w:t>
      </w:r>
    </w:p>
    <w:p w14:paraId="083089C2" w14:textId="77777777" w:rsidR="000907B4" w:rsidRDefault="000907B4" w:rsidP="000907B4">
      <w:pPr>
        <w:numPr>
          <w:ilvl w:val="0"/>
          <w:numId w:val="2"/>
        </w:numPr>
        <w:spacing w:after="17" w:line="239" w:lineRule="auto"/>
        <w:rPr>
          <w:rFonts w:ascii="Times New Roman" w:eastAsia="Times New Roman" w:hAnsi="Times New Roman" w:cs="Times New Roman"/>
          <w:b/>
        </w:rPr>
      </w:pPr>
      <w:r w:rsidRPr="00FB0737">
        <w:rPr>
          <w:rFonts w:ascii="Times New Roman" w:eastAsia="Times New Roman" w:hAnsi="Times New Roman" w:cs="Times New Roman"/>
          <w:b/>
          <w:bCs/>
        </w:rPr>
        <w:t>PMP – Project Management Professional</w:t>
      </w:r>
      <w:r w:rsidRPr="00FB0737">
        <w:rPr>
          <w:rFonts w:ascii="Times New Roman" w:eastAsia="Times New Roman" w:hAnsi="Times New Roman" w:cs="Times New Roman"/>
          <w:b/>
        </w:rPr>
        <w:t>, Project Management Institute</w:t>
      </w:r>
    </w:p>
    <w:p w14:paraId="2835D8BE" w14:textId="77777777" w:rsidR="000907B4" w:rsidRDefault="000907B4" w:rsidP="000907B4">
      <w:pPr>
        <w:pStyle w:val="ListParagraph"/>
        <w:numPr>
          <w:ilvl w:val="0"/>
          <w:numId w:val="2"/>
        </w:numPr>
      </w:pPr>
      <w:r w:rsidRPr="000907B4">
        <w:rPr>
          <w:rFonts w:ascii="Times New Roman" w:eastAsia="Times New Roman" w:hAnsi="Times New Roman" w:cs="Times New Roman"/>
          <w:b/>
          <w:bCs/>
        </w:rPr>
        <w:t>OSHA 10-Hour Safety Certification</w:t>
      </w:r>
    </w:p>
    <w:p w14:paraId="3FCF4557" w14:textId="77777777" w:rsidR="000907B4" w:rsidRDefault="000907B4" w:rsidP="000907B4">
      <w:pPr>
        <w:spacing w:after="17" w:line="239" w:lineRule="auto"/>
        <w:ind w:left="720"/>
        <w:rPr>
          <w:rFonts w:ascii="Times New Roman" w:eastAsia="Times New Roman" w:hAnsi="Times New Roman" w:cs="Times New Roman"/>
          <w:b/>
        </w:rPr>
      </w:pPr>
    </w:p>
    <w:sectPr w:rsidR="000907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A6F01"/>
    <w:multiLevelType w:val="hybridMultilevel"/>
    <w:tmpl w:val="B5065B78"/>
    <w:lvl w:ilvl="0" w:tplc="905CB2D2">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4367A8E">
      <w:start w:val="1"/>
      <w:numFmt w:val="bullet"/>
      <w:lvlText w:val="o"/>
      <w:lvlJc w:val="left"/>
      <w:pPr>
        <w:ind w:left="221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DA65334">
      <w:start w:val="1"/>
      <w:numFmt w:val="bullet"/>
      <w:lvlText w:val="▪"/>
      <w:lvlJc w:val="left"/>
      <w:pPr>
        <w:ind w:left="29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A805450">
      <w:start w:val="1"/>
      <w:numFmt w:val="bullet"/>
      <w:lvlText w:val="•"/>
      <w:lvlJc w:val="left"/>
      <w:pPr>
        <w:ind w:left="36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A1E4D58">
      <w:start w:val="1"/>
      <w:numFmt w:val="bullet"/>
      <w:lvlText w:val="o"/>
      <w:lvlJc w:val="left"/>
      <w:pPr>
        <w:ind w:left="437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25C44E6">
      <w:start w:val="1"/>
      <w:numFmt w:val="bullet"/>
      <w:lvlText w:val="▪"/>
      <w:lvlJc w:val="left"/>
      <w:pPr>
        <w:ind w:left="509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100AB98">
      <w:start w:val="1"/>
      <w:numFmt w:val="bullet"/>
      <w:lvlText w:val="•"/>
      <w:lvlJc w:val="left"/>
      <w:pPr>
        <w:ind w:left="5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B941D40">
      <w:start w:val="1"/>
      <w:numFmt w:val="bullet"/>
      <w:lvlText w:val="o"/>
      <w:lvlJc w:val="left"/>
      <w:pPr>
        <w:ind w:left="653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4FE38CA">
      <w:start w:val="1"/>
      <w:numFmt w:val="bullet"/>
      <w:lvlText w:val="▪"/>
      <w:lvlJc w:val="left"/>
      <w:pPr>
        <w:ind w:left="725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2A85D66"/>
    <w:multiLevelType w:val="multilevel"/>
    <w:tmpl w:val="AFAE5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96851710">
    <w:abstractNumId w:val="0"/>
  </w:num>
  <w:num w:numId="2" w16cid:durableId="89400635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7B4"/>
    <w:rsid w:val="000907B4"/>
    <w:rsid w:val="002063FE"/>
    <w:rsid w:val="00295A1F"/>
    <w:rsid w:val="005D3705"/>
    <w:rsid w:val="00AF0959"/>
    <w:rsid w:val="00CE18A2"/>
    <w:rsid w:val="00E169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1627E"/>
  <w15:chartTrackingRefBased/>
  <w15:docId w15:val="{9492A957-601C-437F-86C8-BDADD5159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7B4"/>
    <w:pPr>
      <w:spacing w:line="259" w:lineRule="auto"/>
    </w:pPr>
    <w:rPr>
      <w:rFonts w:ascii="Calibri" w:eastAsia="Calibri" w:hAnsi="Calibri" w:cs="Calibri"/>
      <w:color w:val="000000"/>
      <w:sz w:val="22"/>
    </w:rPr>
  </w:style>
  <w:style w:type="paragraph" w:styleId="Heading1">
    <w:name w:val="heading 1"/>
    <w:basedOn w:val="Normal"/>
    <w:next w:val="Normal"/>
    <w:link w:val="Heading1Char"/>
    <w:uiPriority w:val="9"/>
    <w:qFormat/>
    <w:rsid w:val="000907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07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07B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07B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07B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07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07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07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07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07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07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07B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07B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07B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07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07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07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07B4"/>
    <w:rPr>
      <w:rFonts w:eastAsiaTheme="majorEastAsia" w:cstheme="majorBidi"/>
      <w:color w:val="272727" w:themeColor="text1" w:themeTint="D8"/>
    </w:rPr>
  </w:style>
  <w:style w:type="paragraph" w:styleId="Title">
    <w:name w:val="Title"/>
    <w:basedOn w:val="Normal"/>
    <w:next w:val="Normal"/>
    <w:link w:val="TitleChar"/>
    <w:uiPriority w:val="10"/>
    <w:qFormat/>
    <w:rsid w:val="000907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07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07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07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07B4"/>
    <w:pPr>
      <w:spacing w:before="160"/>
      <w:jc w:val="center"/>
    </w:pPr>
    <w:rPr>
      <w:i/>
      <w:iCs/>
      <w:color w:val="404040" w:themeColor="text1" w:themeTint="BF"/>
    </w:rPr>
  </w:style>
  <w:style w:type="character" w:customStyle="1" w:styleId="QuoteChar">
    <w:name w:val="Quote Char"/>
    <w:basedOn w:val="DefaultParagraphFont"/>
    <w:link w:val="Quote"/>
    <w:uiPriority w:val="29"/>
    <w:rsid w:val="000907B4"/>
    <w:rPr>
      <w:i/>
      <w:iCs/>
      <w:color w:val="404040" w:themeColor="text1" w:themeTint="BF"/>
    </w:rPr>
  </w:style>
  <w:style w:type="paragraph" w:styleId="ListParagraph">
    <w:name w:val="List Paragraph"/>
    <w:basedOn w:val="Normal"/>
    <w:uiPriority w:val="34"/>
    <w:qFormat/>
    <w:rsid w:val="000907B4"/>
    <w:pPr>
      <w:ind w:left="720"/>
      <w:contextualSpacing/>
    </w:pPr>
  </w:style>
  <w:style w:type="character" w:styleId="IntenseEmphasis">
    <w:name w:val="Intense Emphasis"/>
    <w:basedOn w:val="DefaultParagraphFont"/>
    <w:uiPriority w:val="21"/>
    <w:qFormat/>
    <w:rsid w:val="000907B4"/>
    <w:rPr>
      <w:i/>
      <w:iCs/>
      <w:color w:val="2F5496" w:themeColor="accent1" w:themeShade="BF"/>
    </w:rPr>
  </w:style>
  <w:style w:type="paragraph" w:styleId="IntenseQuote">
    <w:name w:val="Intense Quote"/>
    <w:basedOn w:val="Normal"/>
    <w:next w:val="Normal"/>
    <w:link w:val="IntenseQuoteChar"/>
    <w:uiPriority w:val="30"/>
    <w:qFormat/>
    <w:rsid w:val="000907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07B4"/>
    <w:rPr>
      <w:i/>
      <w:iCs/>
      <w:color w:val="2F5496" w:themeColor="accent1" w:themeShade="BF"/>
    </w:rPr>
  </w:style>
  <w:style w:type="character" w:styleId="IntenseReference">
    <w:name w:val="Intense Reference"/>
    <w:basedOn w:val="DefaultParagraphFont"/>
    <w:uiPriority w:val="32"/>
    <w:qFormat/>
    <w:rsid w:val="000907B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d16c11e-6af2-47ad-a14b-2b81966c8e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B2F8E07CFD4B478DE9C5CFBF2860AD" ma:contentTypeVersion="14" ma:contentTypeDescription="Create a new document." ma:contentTypeScope="" ma:versionID="233ef4641d323984af7afcd654547d8d">
  <xsd:schema xmlns:xsd="http://www.w3.org/2001/XMLSchema" xmlns:xs="http://www.w3.org/2001/XMLSchema" xmlns:p="http://schemas.microsoft.com/office/2006/metadata/properties" xmlns:ns3="0d16c11e-6af2-47ad-a14b-2b81966c8ef7" xmlns:ns4="424eed0a-9797-4477-aeb3-6093acdc2bc3" targetNamespace="http://schemas.microsoft.com/office/2006/metadata/properties" ma:root="true" ma:fieldsID="10b1a644f8dbe47b4a64be60c900994e" ns3:_="" ns4:_="">
    <xsd:import namespace="0d16c11e-6af2-47ad-a14b-2b81966c8ef7"/>
    <xsd:import namespace="424eed0a-9797-4477-aeb3-6093acdc2bc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16c11e-6af2-47ad-a14b-2b81966c8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ystemTags" ma:index="11" nillable="true" ma:displayName="MediaServiceSystemTags" ma:hidden="true" ma:internalName="MediaServiceSystemTags"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4eed0a-9797-4477-aeb3-6093acdc2bc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A59B4A7-7F9E-440B-9CB0-FB9664952747}">
  <ds:schemaRefs>
    <ds:schemaRef ds:uri="http://schemas.microsoft.com/office/2006/metadata/properties"/>
    <ds:schemaRef ds:uri="http://schemas.microsoft.com/office/infopath/2007/PartnerControls"/>
    <ds:schemaRef ds:uri="0d16c11e-6af2-47ad-a14b-2b81966c8ef7"/>
  </ds:schemaRefs>
</ds:datastoreItem>
</file>

<file path=customXml/itemProps2.xml><?xml version="1.0" encoding="utf-8"?>
<ds:datastoreItem xmlns:ds="http://schemas.openxmlformats.org/officeDocument/2006/customXml" ds:itemID="{452D062A-2D9B-4810-95A0-09D174AFEFAB}">
  <ds:schemaRefs>
    <ds:schemaRef ds:uri="http://schemas.microsoft.com/sharepoint/v3/contenttype/forms"/>
  </ds:schemaRefs>
</ds:datastoreItem>
</file>

<file path=customXml/itemProps3.xml><?xml version="1.0" encoding="utf-8"?>
<ds:datastoreItem xmlns:ds="http://schemas.openxmlformats.org/officeDocument/2006/customXml" ds:itemID="{93AC8645-B654-480C-BD7F-3B6BF0C6CE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16c11e-6af2-47ad-a14b-2b81966c8ef7"/>
    <ds:schemaRef ds:uri="424eed0a-9797-4477-aeb3-6093acdc2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775</Words>
  <Characters>5488</Characters>
  <Application>Microsoft Office Word</Application>
  <DocSecurity>0</DocSecurity>
  <Lines>122</Lines>
  <Paragraphs>56</Paragraphs>
  <ScaleCrop>false</ScaleCrop>
  <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Vinod Oad</dc:creator>
  <cp:keywords/>
  <dc:description/>
  <cp:lastModifiedBy>Vinod Oad</cp:lastModifiedBy>
  <cp:revision>3</cp:revision>
  <dcterms:created xsi:type="dcterms:W3CDTF">2025-11-13T22:11:00Z</dcterms:created>
  <dcterms:modified xsi:type="dcterms:W3CDTF">2025-11-13T22:11:00Z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0x01010024B2F8E07CFD4B478DE9C5CFBF2860AD</vt:lpwstr>
  </property>
</Properties>
</file>